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3411" w:rsidP="00F73411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86MS0010-01-2026-000358-71</w:t>
      </w:r>
    </w:p>
    <w:p w:rsidR="00F73411" w:rsidP="00F73411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02-0281/1002/2026</w:t>
      </w:r>
    </w:p>
    <w:p w:rsidR="00F73411" w:rsidP="00F73411">
      <w:pPr>
        <w:widowControl w:val="0"/>
        <w:spacing w:before="120"/>
        <w:contextualSpacing/>
        <w:jc w:val="center"/>
        <w:rPr>
          <w:noProof/>
          <w:spacing w:val="34"/>
          <w:sz w:val="27"/>
          <w:szCs w:val="27"/>
        </w:rPr>
      </w:pPr>
      <w:r>
        <w:rPr>
          <w:bCs/>
          <w:noProof/>
          <w:spacing w:val="34"/>
          <w:sz w:val="27"/>
          <w:szCs w:val="27"/>
        </w:rPr>
        <w:t>РЕШЕНИЕ</w:t>
      </w:r>
    </w:p>
    <w:p w:rsidR="00F73411" w:rsidP="00F73411">
      <w:pPr>
        <w:suppressAutoHyphens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F73411" w:rsidP="00F73411">
      <w:pPr>
        <w:widowControl w:val="0"/>
        <w:jc w:val="center"/>
        <w:rPr>
          <w:bCs/>
          <w:noProof/>
          <w:sz w:val="27"/>
          <w:szCs w:val="27"/>
        </w:rPr>
      </w:pPr>
      <w:r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95"/>
        <w:gridCol w:w="4660"/>
      </w:tblGrid>
      <w:tr w:rsidTr="00F73411">
        <w:tblPrEx>
          <w:tblW w:w="0" w:type="auto"/>
          <w:tblLook w:val="04A0"/>
        </w:tblPrEx>
        <w:tc>
          <w:tcPr>
            <w:tcW w:w="4927" w:type="dxa"/>
            <w:hideMark/>
          </w:tcPr>
          <w:p w:rsidR="00F73411">
            <w:pPr>
              <w:spacing w:before="60" w:after="60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городское поселение </w:t>
            </w:r>
            <w:r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hideMark/>
          </w:tcPr>
          <w:p w:rsidR="00F7341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 марта 2026 года</w:t>
            </w:r>
          </w:p>
        </w:tc>
      </w:tr>
    </w:tbl>
    <w:p w:rsidR="00F73411" w:rsidP="00F7341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 </w:t>
      </w:r>
    </w:p>
    <w:p w:rsidR="00F73411" w:rsidP="00F7341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в порядке упрощённого производства гражданское дело по исковому заявлению общества с ограниченной ответственностью Профессиональная </w:t>
      </w:r>
      <w:r>
        <w:rPr>
          <w:sz w:val="27"/>
          <w:szCs w:val="27"/>
        </w:rPr>
        <w:t>коллекторская</w:t>
      </w:r>
      <w:r>
        <w:rPr>
          <w:sz w:val="27"/>
          <w:szCs w:val="27"/>
        </w:rPr>
        <w:t xml:space="preserve"> организация "</w:t>
      </w:r>
      <w:r>
        <w:rPr>
          <w:sz w:val="27"/>
          <w:szCs w:val="27"/>
        </w:rPr>
        <w:t>Нэйва</w:t>
      </w:r>
      <w:r>
        <w:rPr>
          <w:sz w:val="27"/>
          <w:szCs w:val="27"/>
        </w:rPr>
        <w:t>" к Хафизовой Анастасии Валерьевне</w:t>
      </w:r>
      <w:r>
        <w:rPr>
          <w:bCs/>
          <w:sz w:val="27"/>
          <w:szCs w:val="27"/>
        </w:rPr>
        <w:t xml:space="preserve"> о взыскании задолженности по кредитному договору</w:t>
      </w:r>
      <w:r>
        <w:rPr>
          <w:sz w:val="27"/>
          <w:szCs w:val="27"/>
        </w:rPr>
        <w:t xml:space="preserve">, </w:t>
      </w:r>
    </w:p>
    <w:p w:rsidR="00F73411" w:rsidP="00F73411">
      <w:pPr>
        <w:ind w:firstLine="709"/>
        <w:jc w:val="both"/>
        <w:rPr>
          <w:noProof/>
          <w:sz w:val="27"/>
          <w:szCs w:val="27"/>
        </w:rPr>
      </w:pPr>
      <w:r>
        <w:rPr>
          <w:sz w:val="27"/>
          <w:szCs w:val="27"/>
        </w:rPr>
        <w:t>руководствуясь статьями 232.1 – 232.4</w:t>
      </w:r>
      <w:r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F73411" w:rsidP="00F73411">
      <w:pPr>
        <w:spacing w:before="840"/>
        <w:contextualSpacing/>
        <w:jc w:val="center"/>
        <w:rPr>
          <w:noProof/>
          <w:spacing w:val="34"/>
          <w:sz w:val="27"/>
          <w:szCs w:val="27"/>
        </w:rPr>
      </w:pPr>
      <w:r>
        <w:rPr>
          <w:noProof/>
          <w:spacing w:val="34"/>
          <w:sz w:val="27"/>
          <w:szCs w:val="27"/>
        </w:rPr>
        <w:t>решил:</w:t>
      </w:r>
    </w:p>
    <w:p w:rsidR="00F73411" w:rsidP="00F73411">
      <w:pPr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исковые требования общества с ограниченной ответственностью Профессиональная </w:t>
      </w:r>
      <w:r>
        <w:rPr>
          <w:sz w:val="27"/>
          <w:szCs w:val="27"/>
        </w:rPr>
        <w:t>коллекторская</w:t>
      </w:r>
      <w:r>
        <w:rPr>
          <w:sz w:val="27"/>
          <w:szCs w:val="27"/>
        </w:rPr>
        <w:t xml:space="preserve"> организация "</w:t>
      </w:r>
      <w:r>
        <w:rPr>
          <w:sz w:val="27"/>
          <w:szCs w:val="27"/>
        </w:rPr>
        <w:t>Нэйва</w:t>
      </w:r>
      <w:r>
        <w:rPr>
          <w:sz w:val="27"/>
          <w:szCs w:val="27"/>
        </w:rPr>
        <w:t>" к Хафизовой Анастасии Валерьевне</w:t>
      </w:r>
      <w:r>
        <w:rPr>
          <w:bCs/>
          <w:sz w:val="27"/>
          <w:szCs w:val="27"/>
        </w:rPr>
        <w:t xml:space="preserve"> о взыскании задолженности по кредитному договору – удовлетворить.</w:t>
      </w:r>
    </w:p>
    <w:p w:rsidR="00F73411" w:rsidP="00F7341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Хафизовой Анастасии Валерьевны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(дата рождения: </w:t>
      </w:r>
      <w:r w:rsidR="003071EA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паспорт </w:t>
      </w:r>
      <w:r w:rsidR="003071EA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в пользу общества с ограниченной ответственностью Профессиональная </w:t>
      </w:r>
      <w:r>
        <w:rPr>
          <w:sz w:val="27"/>
          <w:szCs w:val="27"/>
        </w:rPr>
        <w:t>коллекторская</w:t>
      </w:r>
      <w:r>
        <w:rPr>
          <w:sz w:val="27"/>
          <w:szCs w:val="27"/>
        </w:rPr>
        <w:t xml:space="preserve"> организация "</w:t>
      </w:r>
      <w:r>
        <w:rPr>
          <w:sz w:val="27"/>
          <w:szCs w:val="27"/>
        </w:rPr>
        <w:t>Нэйва</w:t>
      </w:r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 xml:space="preserve">(ИНН </w:t>
      </w:r>
      <w:r w:rsidR="003071EA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задолженность по договору кредитной карты от </w:t>
      </w:r>
      <w:r w:rsidR="003071EA">
        <w:rPr>
          <w:sz w:val="27"/>
          <w:szCs w:val="27"/>
        </w:rPr>
        <w:t>*</w:t>
      </w:r>
      <w:r>
        <w:rPr>
          <w:sz w:val="27"/>
          <w:szCs w:val="27"/>
        </w:rPr>
        <w:t xml:space="preserve"> года № </w:t>
      </w:r>
      <w:r w:rsidR="003071EA">
        <w:rPr>
          <w:sz w:val="27"/>
          <w:szCs w:val="27"/>
        </w:rPr>
        <w:t>*</w:t>
      </w:r>
      <w:r>
        <w:rPr>
          <w:sz w:val="27"/>
          <w:szCs w:val="27"/>
        </w:rPr>
        <w:t xml:space="preserve"> за период с 03.12.20202 г. по 19.12.2024 г. в размере 38 283 руб. 35 </w:t>
      </w:r>
      <w:r>
        <w:rPr>
          <w:sz w:val="27"/>
          <w:szCs w:val="27"/>
        </w:rPr>
        <w:t>коп.,</w:t>
      </w:r>
      <w:r>
        <w:rPr>
          <w:sz w:val="27"/>
          <w:szCs w:val="27"/>
        </w:rPr>
        <w:t xml:space="preserve"> а также расходы по уплате государственной пошлины в размере </w:t>
      </w:r>
      <w:r>
        <w:rPr>
          <w:bCs/>
          <w:sz w:val="27"/>
          <w:szCs w:val="27"/>
        </w:rPr>
        <w:t>4000 руб. 00 коп., всего – 42 283 руб. 35 коп.</w:t>
      </w:r>
    </w:p>
    <w:p w:rsidR="00F73411" w:rsidP="00F73411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F73411" w:rsidP="00F73411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73411" w:rsidP="00F73411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73411" w:rsidP="00F73411">
      <w:pPr>
        <w:pStyle w:val="BodyText2"/>
        <w:ind w:firstLine="567"/>
        <w:jc w:val="both"/>
        <w:rPr>
          <w:sz w:val="27"/>
          <w:szCs w:val="27"/>
        </w:rPr>
      </w:pPr>
    </w:p>
    <w:p w:rsidR="00F73411" w:rsidP="00F73411">
      <w:pPr>
        <w:pStyle w:val="BodyText2"/>
        <w:ind w:firstLine="567"/>
        <w:jc w:val="both"/>
        <w:rPr>
          <w:sz w:val="27"/>
          <w:szCs w:val="27"/>
        </w:rPr>
      </w:pPr>
    </w:p>
    <w:p w:rsidR="00F73411" w:rsidP="00F73411">
      <w:pPr>
        <w:tabs>
          <w:tab w:val="right" w:pos="963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                           А.П. </w:t>
      </w:r>
      <w:r>
        <w:rPr>
          <w:sz w:val="27"/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73"/>
    <w:rsid w:val="003071EA"/>
    <w:rsid w:val="00870DDE"/>
    <w:rsid w:val="00985282"/>
    <w:rsid w:val="00F73411"/>
    <w:rsid w:val="00F96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4D0402-B82F-40A7-829D-272543BA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73411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F73411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73411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734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